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02" w:rsidRPr="000E0702" w:rsidRDefault="000E0702" w:rsidP="000E0702">
      <w:pPr>
        <w:pStyle w:val="Default"/>
        <w:jc w:val="both"/>
        <w:rPr>
          <w:b/>
          <w:bCs/>
          <w:sz w:val="22"/>
          <w:szCs w:val="22"/>
        </w:rPr>
      </w:pPr>
      <w:r w:rsidRPr="000E0702">
        <w:rPr>
          <w:rFonts w:asciiTheme="minorHAnsi" w:hAnsiTheme="minorHAnsi" w:cstheme="minorBidi"/>
          <w:b/>
          <w:color w:val="auto"/>
          <w:sz w:val="22"/>
          <w:szCs w:val="22"/>
        </w:rPr>
        <w:t>4.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DOFINANSOWANIE CZĘŚCI KOSZTÓW WYNAGRODZEŃ ORAZ SKŁADEK NA UBEZPIECZENIA </w:t>
      </w:r>
      <w:r>
        <w:rPr>
          <w:b/>
          <w:bCs/>
          <w:sz w:val="22"/>
          <w:szCs w:val="22"/>
        </w:rPr>
        <w:br/>
        <w:t xml:space="preserve">      SPOŁECZNE PRACOWNIKÓW ORGANIZACJI POZARZĄDOWYCH (ART. 15zze SPECUSTAWY COVID-</w:t>
      </w:r>
      <w:r>
        <w:rPr>
          <w:b/>
          <w:bCs/>
          <w:sz w:val="22"/>
          <w:szCs w:val="22"/>
        </w:rPr>
        <w:br/>
        <w:t xml:space="preserve">      19) </w:t>
      </w:r>
    </w:p>
    <w:p w:rsidR="000E0702" w:rsidRPr="000E0702" w:rsidRDefault="000E0702" w:rsidP="007F6C09">
      <w:pPr>
        <w:pStyle w:val="Tekstpodstawowy"/>
        <w:suppressAutoHyphens/>
        <w:spacing w:before="120" w:after="120" w:line="240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0E0702">
        <w:rPr>
          <w:rFonts w:asciiTheme="minorHAnsi" w:hAnsiTheme="minorHAnsi"/>
          <w:b/>
          <w:color w:val="FF0000"/>
          <w:sz w:val="22"/>
          <w:szCs w:val="22"/>
        </w:rPr>
        <w:t>Informujemy, że odpowiedzi na pytania dotyczące art. 15zze znajdują się również w plikach dotyczących pytań z zakresu art. 15zza oraz art. 15zzc, z uwagi na łączny charakter pytań i odpowiedzi.</w:t>
      </w:r>
    </w:p>
    <w:p w:rsidR="000E0702" w:rsidRDefault="000E0702" w:rsidP="007F6C09">
      <w:pPr>
        <w:pStyle w:val="Tekstpodstawowy"/>
        <w:suppressAutoHyphens/>
        <w:spacing w:before="120" w:after="120" w:line="240" w:lineRule="auto"/>
        <w:rPr>
          <w:rFonts w:asciiTheme="minorHAnsi" w:hAnsiTheme="minorHAnsi"/>
          <w:b/>
          <w:color w:val="0033CC"/>
          <w:sz w:val="22"/>
          <w:szCs w:val="22"/>
        </w:rPr>
      </w:pPr>
    </w:p>
    <w:p w:rsidR="002B0005" w:rsidRPr="002B0005" w:rsidRDefault="005E41E6" w:rsidP="002B0005">
      <w:pPr>
        <w:pStyle w:val="Default"/>
        <w:spacing w:before="120" w:after="120"/>
        <w:jc w:val="both"/>
        <w:rPr>
          <w:b/>
          <w:i/>
          <w:color w:val="0000FF"/>
          <w:sz w:val="22"/>
          <w:szCs w:val="22"/>
        </w:rPr>
      </w:pPr>
      <w:r>
        <w:rPr>
          <w:rFonts w:eastAsia="Times New Roman"/>
          <w:b/>
          <w:i/>
          <w:color w:val="0000FF"/>
          <w:sz w:val="22"/>
          <w:szCs w:val="22"/>
        </w:rPr>
        <w:t>Pytanie 4.1:</w:t>
      </w:r>
      <w:r w:rsidR="002B0005" w:rsidRPr="002B0005">
        <w:rPr>
          <w:rFonts w:eastAsia="Times New Roman"/>
          <w:b/>
          <w:i/>
          <w:color w:val="0000FF"/>
          <w:sz w:val="22"/>
          <w:szCs w:val="22"/>
        </w:rPr>
        <w:t xml:space="preserve"> Ile musi istnieć firma żeby móc ubiegać się o formy art. 15zzb, 15zzc oraz 15zze? W zasadach opublikowanych do ww. form brak jest informacji od kiedy musi istnieć firma by móc ubiegać się o wsparcie oraz czy wnioskodawcą może być pracodawca/ przedsiębiorca, który ma zawieszoną działalność gospodarczą.</w:t>
      </w:r>
    </w:p>
    <w:p w:rsidR="002B0005" w:rsidRPr="002B0005" w:rsidRDefault="002B0005" w:rsidP="002B0005">
      <w:pPr>
        <w:suppressAutoHyphens/>
        <w:autoSpaceDN w:val="0"/>
        <w:spacing w:before="120" w:after="120" w:line="240" w:lineRule="auto"/>
        <w:jc w:val="both"/>
        <w:textAlignment w:val="baseline"/>
      </w:pPr>
      <w:r w:rsidRPr="002B0005">
        <w:t>Odpowiedź:</w:t>
      </w:r>
    </w:p>
    <w:p w:rsidR="002B0005" w:rsidRPr="00C61BE6" w:rsidRDefault="002B0005" w:rsidP="002B0005">
      <w:pPr>
        <w:pStyle w:val="Akapitzlist"/>
        <w:suppressAutoHyphens/>
        <w:autoSpaceDN w:val="0"/>
        <w:spacing w:before="120" w:after="120" w:line="240" w:lineRule="auto"/>
        <w:ind w:left="0"/>
        <w:contextualSpacing w:val="0"/>
        <w:jc w:val="both"/>
        <w:textAlignment w:val="baseline"/>
      </w:pPr>
      <w:r w:rsidRPr="00C61BE6">
        <w:t xml:space="preserve">Możliwość przyznania, a co za tym idzie - także dostępna wysokość wsparcia, oferowanego przedsiębiorcom w ramach art. 15 </w:t>
      </w:r>
      <w:proofErr w:type="spellStart"/>
      <w:r w:rsidRPr="00C61BE6">
        <w:t>zzb</w:t>
      </w:r>
      <w:proofErr w:type="spellEnd"/>
      <w:r w:rsidRPr="00C61BE6">
        <w:t xml:space="preserve"> (a także 15 </w:t>
      </w:r>
      <w:proofErr w:type="spellStart"/>
      <w:r w:rsidRPr="00C61BE6">
        <w:t>zzc</w:t>
      </w:r>
      <w:proofErr w:type="spellEnd"/>
      <w:r w:rsidRPr="00C61BE6">
        <w:t xml:space="preserve"> i 15 </w:t>
      </w:r>
      <w:proofErr w:type="spellStart"/>
      <w:r w:rsidRPr="00C61BE6">
        <w:t>zze</w:t>
      </w:r>
      <w:proofErr w:type="spellEnd"/>
      <w:r w:rsidRPr="00C61BE6">
        <w:t xml:space="preserve">) specustawy - zgodnie z wolą ustawodawcy, opiera się na stwierdzeniu poziomu spadku obrotów u danego przedsiębiorcy (odpowiednio o co najmniej 30, 50 lub 80%) w zestawieniu dwóch miesięcy roku bieżącego </w:t>
      </w:r>
      <w:r w:rsidRPr="00C61BE6">
        <w:br/>
        <w:t xml:space="preserve">z odpowiadającymi im miesiącami roku ubiegłego (np. luty i marzec 2019 do lutego i marca 2020). Należy zatem przyjąć, że przedsiębiorca, starający się o dofinansowanie, powinien prowadzić swoją działalność przez co najmniej 14 miesięcy licząc na dzień złożenia wniosku. W innym przypadku bowiem nie będzie mógł przyjąć wymaganych okresów referencyjnych. </w:t>
      </w:r>
    </w:p>
    <w:p w:rsidR="002B0005" w:rsidRDefault="002B0005" w:rsidP="002B0005">
      <w:pPr>
        <w:pStyle w:val="NormalnyWeb"/>
        <w:shd w:val="clear" w:color="auto" w:fill="FFFFFF"/>
        <w:spacing w:before="120" w:beforeAutospacing="0" w:after="120" w:afterAutospacing="0"/>
        <w:rPr>
          <w:rFonts w:ascii="Calibri" w:hAnsi="Calibri"/>
          <w:sz w:val="22"/>
          <w:szCs w:val="22"/>
          <w:u w:val="single"/>
        </w:rPr>
      </w:pPr>
      <w:r w:rsidRPr="00C61BE6">
        <w:rPr>
          <w:rFonts w:ascii="Calibri" w:hAnsi="Calibri"/>
          <w:sz w:val="22"/>
          <w:szCs w:val="22"/>
          <w:u w:val="single"/>
        </w:rPr>
        <w:t>Data odpowiedzi: 17 kwietnia 2020 r. Znak pisma DRP-I.0211.50.2020.HR. Adresaci pisma: Dyrektorzy PUP (wszyscy).</w:t>
      </w:r>
    </w:p>
    <w:p w:rsidR="005E41E6" w:rsidRDefault="005E41E6" w:rsidP="002B0005">
      <w:pPr>
        <w:pStyle w:val="NormalnyWeb"/>
        <w:shd w:val="clear" w:color="auto" w:fill="FFFFFF"/>
        <w:spacing w:before="120" w:beforeAutospacing="0" w:after="120" w:afterAutospacing="0"/>
        <w:rPr>
          <w:rFonts w:ascii="Calibri" w:hAnsi="Calibri"/>
          <w:sz w:val="22"/>
          <w:szCs w:val="22"/>
          <w:u w:val="single"/>
        </w:rPr>
      </w:pPr>
    </w:p>
    <w:p w:rsidR="005E41E6" w:rsidRPr="005E41E6" w:rsidRDefault="005E41E6" w:rsidP="005E41E6">
      <w:pPr>
        <w:pStyle w:val="Default"/>
        <w:spacing w:before="120" w:after="120"/>
        <w:jc w:val="both"/>
        <w:rPr>
          <w:rFonts w:eastAsia="Times New Roman"/>
          <w:b/>
          <w:i/>
          <w:color w:val="0000FF"/>
          <w:sz w:val="22"/>
          <w:szCs w:val="22"/>
        </w:rPr>
      </w:pPr>
      <w:r>
        <w:rPr>
          <w:rFonts w:eastAsia="Times New Roman"/>
          <w:b/>
          <w:i/>
          <w:color w:val="0000FF"/>
          <w:sz w:val="22"/>
          <w:szCs w:val="22"/>
        </w:rPr>
        <w:t xml:space="preserve">Pytanie 4.2: </w:t>
      </w:r>
      <w:r w:rsidRPr="005E41E6">
        <w:rPr>
          <w:rFonts w:eastAsia="Times New Roman"/>
          <w:b/>
          <w:i/>
          <w:color w:val="0000FF"/>
          <w:sz w:val="22"/>
          <w:szCs w:val="22"/>
        </w:rPr>
        <w:t>Czy przedsiębiorca, który otrzymał dofinansowanie lub refundację z Urzędu Pracy, na którym ciąży obowiązek zwrotu otrzymanego od tutejszego Urzędu wsparcia, czyli jest naszym dłużnikiem, może otrzymać środki finansowe wynikające z art.15zzb - 15zze?</w:t>
      </w:r>
    </w:p>
    <w:p w:rsidR="005E41E6" w:rsidRPr="002B0005" w:rsidRDefault="005E41E6" w:rsidP="005E41E6">
      <w:pPr>
        <w:suppressAutoHyphens/>
        <w:autoSpaceDN w:val="0"/>
        <w:spacing w:before="120" w:after="120" w:line="240" w:lineRule="auto"/>
        <w:jc w:val="both"/>
        <w:textAlignment w:val="baseline"/>
      </w:pPr>
      <w:r w:rsidRPr="002B0005">
        <w:t>Odpowiedź:</w:t>
      </w:r>
    </w:p>
    <w:p w:rsidR="005E41E6" w:rsidRPr="005E41E6" w:rsidRDefault="005E41E6" w:rsidP="005E41E6">
      <w:pPr>
        <w:pStyle w:val="Akapitzlist"/>
        <w:suppressAutoHyphens/>
        <w:autoSpaceDN w:val="0"/>
        <w:spacing w:before="120" w:after="120" w:line="240" w:lineRule="auto"/>
        <w:ind w:left="0"/>
        <w:contextualSpacing w:val="0"/>
        <w:jc w:val="both"/>
        <w:textAlignment w:val="baseline"/>
      </w:pPr>
      <w:r w:rsidRPr="005E41E6">
        <w:t xml:space="preserve">Przedsiębiorca, który otrzymał dofinansowanie lub refundację z Urzędu Pracy oraz ciąży obowiązek zwrotu otrzymanego od tutejszego Urzędu wsparcia, może otrzymać środki finansowe wynikające z art.15zzb - 15zze. Przepisy ustawy z dnia 2 marca 2020 r. o szczególnych rozwiązaniach związanych z zapobieganiem, przeciwdziałaniem i zwalczaniem COVID-19, innych chorób zakaźnych oraz wywołanych nimi sytuacji kryzysowych (Dz. U. poz. 374, z </w:t>
      </w:r>
      <w:proofErr w:type="spellStart"/>
      <w:r w:rsidRPr="005E41E6">
        <w:t>późn</w:t>
      </w:r>
      <w:proofErr w:type="spellEnd"/>
      <w:r w:rsidRPr="005E41E6">
        <w:t>. zm.) nie uzależniają przyznania ww. wsparcia od wcześniejszego wywiązania się z zobowiązań wobec urzędu. Nie mniej jednak, niewywiązanie się przez pracodawcę / przedsiębiorcę ze wcześniejszego zobowiązania wobec urzędu pracy może budzić wątpliwość dotyczącą racjonalności wydatkowania środków publicznych. Ostateczną decyzję podejmuje w tej kwestii starosta.</w:t>
      </w:r>
    </w:p>
    <w:p w:rsidR="005E41E6" w:rsidRPr="00A942FD" w:rsidRDefault="005E41E6" w:rsidP="005E41E6">
      <w:pPr>
        <w:pStyle w:val="Akapitzlist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cs="Arial"/>
          <w:u w:val="single"/>
        </w:rPr>
      </w:pPr>
      <w:r w:rsidRPr="00A942FD">
        <w:rPr>
          <w:rFonts w:cs="Arial"/>
          <w:u w:val="single"/>
        </w:rPr>
        <w:t>Data odpowiedzi: 22 kwietnia 2020 r. Adresat: Ministerstwo Funduszy i Polityki Regionalnej.</w:t>
      </w:r>
    </w:p>
    <w:p w:rsidR="00D0203B" w:rsidRPr="00C61BE6" w:rsidRDefault="00D0203B" w:rsidP="002B0005">
      <w:pPr>
        <w:pStyle w:val="NormalnyWeb"/>
        <w:shd w:val="clear" w:color="auto" w:fill="FFFFFF"/>
        <w:spacing w:before="120" w:beforeAutospacing="0" w:after="120" w:afterAutospacing="0"/>
        <w:rPr>
          <w:rFonts w:ascii="Calibri" w:hAnsi="Calibri"/>
          <w:sz w:val="22"/>
          <w:szCs w:val="22"/>
          <w:u w:val="single"/>
        </w:rPr>
      </w:pPr>
    </w:p>
    <w:p w:rsidR="00DA50E4" w:rsidRPr="003D7E8B" w:rsidRDefault="00DA50E4" w:rsidP="00DA50E4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i/>
          <w:color w:val="0033CC"/>
        </w:rPr>
      </w:pPr>
      <w:bookmarkStart w:id="0" w:name="_GoBack"/>
      <w:bookmarkEnd w:id="0"/>
      <w:r>
        <w:rPr>
          <w:b/>
          <w:i/>
          <w:color w:val="0033CC"/>
        </w:rPr>
        <w:t>Pytanie: 4.3:</w:t>
      </w:r>
      <w:r w:rsidRPr="003D7E8B">
        <w:rPr>
          <w:b/>
          <w:i/>
          <w:color w:val="0033CC"/>
        </w:rPr>
        <w:t xml:space="preserve"> „Czy w związku z realizacją instrumentów wsparcia o których mowa w art. 15 </w:t>
      </w:r>
      <w:proofErr w:type="spellStart"/>
      <w:r w:rsidRPr="003D7E8B">
        <w:rPr>
          <w:b/>
          <w:i/>
          <w:color w:val="0033CC"/>
        </w:rPr>
        <w:t>zzb</w:t>
      </w:r>
      <w:proofErr w:type="spellEnd"/>
      <w:r w:rsidRPr="003D7E8B">
        <w:rPr>
          <w:b/>
          <w:i/>
          <w:color w:val="0033CC"/>
        </w:rPr>
        <w:t xml:space="preserve">, </w:t>
      </w:r>
      <w:proofErr w:type="spellStart"/>
      <w:r w:rsidRPr="003D7E8B">
        <w:rPr>
          <w:b/>
          <w:i/>
          <w:color w:val="0033CC"/>
        </w:rPr>
        <w:t>zzc</w:t>
      </w:r>
      <w:proofErr w:type="spellEnd"/>
      <w:r w:rsidRPr="003D7E8B">
        <w:rPr>
          <w:b/>
          <w:i/>
          <w:color w:val="0033CC"/>
        </w:rPr>
        <w:t xml:space="preserve"> oraz </w:t>
      </w:r>
      <w:proofErr w:type="spellStart"/>
      <w:r w:rsidRPr="003D7E8B">
        <w:rPr>
          <w:b/>
          <w:i/>
          <w:color w:val="0033CC"/>
        </w:rPr>
        <w:t>zze</w:t>
      </w:r>
      <w:proofErr w:type="spellEnd"/>
      <w:r w:rsidRPr="003D7E8B">
        <w:rPr>
          <w:b/>
          <w:i/>
          <w:color w:val="0033CC"/>
        </w:rPr>
        <w:t xml:space="preserve"> Ustawy z dnia 2 marca 2020 r. o szczególnych rozwiązaniach związanych z zapobieganiem, przeciwdziałaniem i zwalczaniem COVID-19, innych chorób zakaźnych oraz wywołanych nimi sytuacji kryzysowych, </w:t>
      </w:r>
      <w:r w:rsidRPr="003D7E8B">
        <w:rPr>
          <w:b/>
          <w:bCs/>
          <w:i/>
          <w:color w:val="0033CC"/>
        </w:rPr>
        <w:t>Urząd Pracy powinien w jakikolwiek sposób weryfikować</w:t>
      </w:r>
      <w:r w:rsidRPr="003D7E8B">
        <w:rPr>
          <w:b/>
          <w:i/>
          <w:color w:val="0033CC"/>
        </w:rPr>
        <w:t xml:space="preserve">  </w:t>
      </w:r>
      <w:r w:rsidRPr="003D7E8B">
        <w:rPr>
          <w:b/>
          <w:bCs/>
          <w:i/>
          <w:color w:val="0033CC"/>
        </w:rPr>
        <w:t xml:space="preserve">czy wykazany we wniosku spadek obrotów gospodarczy nastąpił faktycznie w wyniku wystąpienia COVID-19  czy też wystarczającym do przyznania dofinansowania jest uznanie takiego oświadczenia złożonego pod rygorem odpowiedzialności karnej za składanie fałszywych oświadczeń? </w:t>
      </w:r>
      <w:r w:rsidRPr="003D7E8B">
        <w:rPr>
          <w:b/>
          <w:i/>
          <w:color w:val="0033CC"/>
        </w:rPr>
        <w:t>W opinii Urzędu sumaryczny spadek obrotów w miesiącach styczeń-luty 2020 w stosunku do roku ubiegłego w przypadku niektórych przedsiębiorców mógł nie mieć związku z wystąpieniem COVID-19?”</w:t>
      </w:r>
    </w:p>
    <w:p w:rsidR="00DA50E4" w:rsidRDefault="00DA50E4" w:rsidP="00DA50E4">
      <w:pPr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</w:rPr>
      </w:pPr>
      <w:r>
        <w:rPr>
          <w:color w:val="000000"/>
        </w:rPr>
        <w:lastRenderedPageBreak/>
        <w:t>Odpowiedź:</w:t>
      </w:r>
    </w:p>
    <w:p w:rsidR="00DA50E4" w:rsidRDefault="00DA50E4" w:rsidP="00DA50E4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</w:rPr>
      </w:pPr>
      <w:r w:rsidRPr="00B91F36">
        <w:rPr>
          <w:rFonts w:cs="Arial"/>
          <w:color w:val="000000"/>
        </w:rPr>
        <w:t>Wystarczające jest przyjęcie oświadczenia złożonego przez przedsiębiorcę pod rygorem odpowiedzialności karnej za składanie fałszywych oświadczeń.</w:t>
      </w:r>
    </w:p>
    <w:p w:rsidR="00DA50E4" w:rsidRPr="00652474" w:rsidRDefault="00DA50E4" w:rsidP="00DA50E4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u w:val="single"/>
        </w:rPr>
      </w:pPr>
      <w:r w:rsidRPr="00652474">
        <w:rPr>
          <w:rFonts w:cs="Arial"/>
          <w:color w:val="000000"/>
          <w:u w:val="single"/>
        </w:rPr>
        <w:t>Data odpowiedzi: 4 maja 2020 r. Znak pisma DRP-IV.0211.2.2020.BPS. Adresat: PUP w Tychach w imieniu PUP województwa śląskiego.</w:t>
      </w:r>
    </w:p>
    <w:p w:rsidR="00987536" w:rsidRPr="008257B7" w:rsidRDefault="00987536" w:rsidP="007F6C09">
      <w:pPr>
        <w:spacing w:before="120" w:after="120" w:line="240" w:lineRule="auto"/>
        <w:jc w:val="both"/>
        <w:rPr>
          <w:rFonts w:cs="Times New Roman"/>
        </w:rPr>
      </w:pPr>
    </w:p>
    <w:sectPr w:rsidR="00987536" w:rsidRPr="008257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94" w:rsidRDefault="00806594" w:rsidP="00E868FB">
      <w:pPr>
        <w:spacing w:after="0" w:line="240" w:lineRule="auto"/>
      </w:pPr>
      <w:r>
        <w:separator/>
      </w:r>
    </w:p>
  </w:endnote>
  <w:endnote w:type="continuationSeparator" w:id="0">
    <w:p w:rsidR="00806594" w:rsidRDefault="00806594" w:rsidP="00E8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315031"/>
      <w:docPartObj>
        <w:docPartGallery w:val="Page Numbers (Bottom of Page)"/>
        <w:docPartUnique/>
      </w:docPartObj>
    </w:sdtPr>
    <w:sdtEndPr/>
    <w:sdtContent>
      <w:p w:rsidR="00E868FB" w:rsidRDefault="00E868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0E4">
          <w:rPr>
            <w:noProof/>
          </w:rPr>
          <w:t>2</w:t>
        </w:r>
        <w:r>
          <w:fldChar w:fldCharType="end"/>
        </w:r>
      </w:p>
    </w:sdtContent>
  </w:sdt>
  <w:p w:rsidR="00E868FB" w:rsidRDefault="00E868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94" w:rsidRDefault="00806594" w:rsidP="00E868FB">
      <w:pPr>
        <w:spacing w:after="0" w:line="240" w:lineRule="auto"/>
      </w:pPr>
      <w:r>
        <w:separator/>
      </w:r>
    </w:p>
  </w:footnote>
  <w:footnote w:type="continuationSeparator" w:id="0">
    <w:p w:rsidR="00806594" w:rsidRDefault="00806594" w:rsidP="00E86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8FB" w:rsidRPr="00E868FB" w:rsidRDefault="00E868FB" w:rsidP="00E868FB">
    <w:pPr>
      <w:jc w:val="center"/>
      <w:rPr>
        <w:rFonts w:cstheme="minorHAnsi"/>
      </w:rPr>
    </w:pPr>
    <w:r w:rsidRPr="00F138A1">
      <w:rPr>
        <w:rFonts w:cstheme="minorHAnsi"/>
      </w:rPr>
      <w:t>NAJCZĘŚCIEJ ZADAWANE PYTANIA - przeciwdziałanie skutkom COVID-19 na rynku pracy</w:t>
    </w:r>
  </w:p>
  <w:p w:rsidR="00E868FB" w:rsidRDefault="00E868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405C0"/>
    <w:multiLevelType w:val="hybridMultilevel"/>
    <w:tmpl w:val="21922250"/>
    <w:lvl w:ilvl="0" w:tplc="D8BC4A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C6EFA"/>
    <w:multiLevelType w:val="hybridMultilevel"/>
    <w:tmpl w:val="879A7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1663C"/>
    <w:multiLevelType w:val="hybridMultilevel"/>
    <w:tmpl w:val="879A7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83E25"/>
    <w:multiLevelType w:val="hybridMultilevel"/>
    <w:tmpl w:val="F2926C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B6BC9"/>
    <w:multiLevelType w:val="hybridMultilevel"/>
    <w:tmpl w:val="0144C5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A49FE"/>
    <w:multiLevelType w:val="hybridMultilevel"/>
    <w:tmpl w:val="B7746FD2"/>
    <w:lvl w:ilvl="0" w:tplc="601813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232E3"/>
    <w:multiLevelType w:val="hybridMultilevel"/>
    <w:tmpl w:val="0B74AB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B9256D5"/>
    <w:multiLevelType w:val="hybridMultilevel"/>
    <w:tmpl w:val="879A7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76"/>
    <w:rsid w:val="0007525D"/>
    <w:rsid w:val="00092AD7"/>
    <w:rsid w:val="000D32A9"/>
    <w:rsid w:val="000E0702"/>
    <w:rsid w:val="00112076"/>
    <w:rsid w:val="001255CF"/>
    <w:rsid w:val="001C261F"/>
    <w:rsid w:val="001D2BCB"/>
    <w:rsid w:val="001D49D3"/>
    <w:rsid w:val="002079D7"/>
    <w:rsid w:val="00213726"/>
    <w:rsid w:val="002936A1"/>
    <w:rsid w:val="00295C1F"/>
    <w:rsid w:val="002B0005"/>
    <w:rsid w:val="002B6E86"/>
    <w:rsid w:val="002E5A11"/>
    <w:rsid w:val="002F5FE7"/>
    <w:rsid w:val="00342575"/>
    <w:rsid w:val="004E5831"/>
    <w:rsid w:val="00504DCE"/>
    <w:rsid w:val="00555794"/>
    <w:rsid w:val="00577705"/>
    <w:rsid w:val="005E41E6"/>
    <w:rsid w:val="005F06FB"/>
    <w:rsid w:val="0064416A"/>
    <w:rsid w:val="00656D3B"/>
    <w:rsid w:val="00663A78"/>
    <w:rsid w:val="0068731A"/>
    <w:rsid w:val="006C6575"/>
    <w:rsid w:val="006D06EC"/>
    <w:rsid w:val="006F5FF7"/>
    <w:rsid w:val="00712BE3"/>
    <w:rsid w:val="00715D8E"/>
    <w:rsid w:val="00785B4A"/>
    <w:rsid w:val="007A17B6"/>
    <w:rsid w:val="007D5B67"/>
    <w:rsid w:val="007F6C09"/>
    <w:rsid w:val="00806594"/>
    <w:rsid w:val="008257B7"/>
    <w:rsid w:val="00850338"/>
    <w:rsid w:val="008A41B0"/>
    <w:rsid w:val="008D14A0"/>
    <w:rsid w:val="008D32A8"/>
    <w:rsid w:val="008E205C"/>
    <w:rsid w:val="009650C0"/>
    <w:rsid w:val="00987536"/>
    <w:rsid w:val="0099788F"/>
    <w:rsid w:val="009B4F75"/>
    <w:rsid w:val="00A83099"/>
    <w:rsid w:val="00A978B0"/>
    <w:rsid w:val="00AA0437"/>
    <w:rsid w:val="00AA65E9"/>
    <w:rsid w:val="00B61B84"/>
    <w:rsid w:val="00C17D80"/>
    <w:rsid w:val="00C51AC5"/>
    <w:rsid w:val="00C54B3E"/>
    <w:rsid w:val="00C70FF6"/>
    <w:rsid w:val="00CF1A7F"/>
    <w:rsid w:val="00D0203B"/>
    <w:rsid w:val="00D7104A"/>
    <w:rsid w:val="00DA50E4"/>
    <w:rsid w:val="00E27BB8"/>
    <w:rsid w:val="00E868FB"/>
    <w:rsid w:val="00EC002E"/>
    <w:rsid w:val="00EE7405"/>
    <w:rsid w:val="00F22924"/>
    <w:rsid w:val="00F35F8F"/>
    <w:rsid w:val="00F62202"/>
    <w:rsid w:val="00F71128"/>
    <w:rsid w:val="00F97CE9"/>
    <w:rsid w:val="00FB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82C90-58CD-4B8C-B7A2-E7FE07E9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1120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8FB"/>
  </w:style>
  <w:style w:type="paragraph" w:styleId="Stopka">
    <w:name w:val="footer"/>
    <w:basedOn w:val="Normalny"/>
    <w:link w:val="StopkaZnak"/>
    <w:uiPriority w:val="99"/>
    <w:unhideWhenUsed/>
    <w:rsid w:val="00E8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8FB"/>
  </w:style>
  <w:style w:type="paragraph" w:styleId="Tekstpodstawowy">
    <w:name w:val="Body Text"/>
    <w:basedOn w:val="Normalny"/>
    <w:link w:val="TekstpodstawowyZnak"/>
    <w:rsid w:val="00F97CE9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7CE9"/>
    <w:rPr>
      <w:rFonts w:ascii="Arial" w:eastAsia="Times New Roman" w:hAnsi="Arial" w:cs="Times New Roman"/>
      <w:spacing w:val="-5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752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7525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525D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Paragraf Znak"/>
    <w:link w:val="Akapitzlist"/>
    <w:uiPriority w:val="34"/>
    <w:qFormat/>
    <w:locked/>
    <w:rsid w:val="0007525D"/>
  </w:style>
  <w:style w:type="paragraph" w:customStyle="1" w:styleId="Default">
    <w:name w:val="Default"/>
    <w:rsid w:val="000E07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Brabara Polańska-Siła</dc:creator>
  <cp:keywords/>
  <dc:description/>
  <cp:lastModifiedBy>Barbara Polanska Sila</cp:lastModifiedBy>
  <cp:revision>4</cp:revision>
  <dcterms:created xsi:type="dcterms:W3CDTF">2020-04-23T07:20:00Z</dcterms:created>
  <dcterms:modified xsi:type="dcterms:W3CDTF">2020-05-01T21:34:00Z</dcterms:modified>
</cp:coreProperties>
</file>